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6.3.1 Speech Outline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Use the chart below to complete your speech outline. The left side of the chart gives guidance for what needs to be filled out on the right side.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Include the links to the sources and images you used for your research.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should NEVER copy and paste information into a speech. You should ALWAYS write or re-write summaries in your own words. You will have to redo the assignment if you copy and paste.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can quote a source but be sure to put “quotes” around the text you are using. Keep quotes to a minimum (1-2 sentences maximum).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should not use more than 1 quote in this speech.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615"/>
        <w:tblGridChange w:id="0">
          <w:tblGrid>
            <w:gridCol w:w="2745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Response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Introduce yourself and your topic. </w:t>
            </w:r>
            <w:r w:rsidDel="00000000" w:rsidR="00000000" w:rsidRPr="00000000">
              <w:rPr>
                <w:rtl w:val="0"/>
              </w:rPr>
              <w:t xml:space="preserve">What is your topic and why is it controversial?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Why is this topic important to many Americans?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Why are some people in favor of this issue?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Why are some people opposed to this issue?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What is your position on this topic?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Are you in favor or against this topic? Why or why not?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How can someone participate in the decision-making process about this issue?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(ex: names of organizations you can join,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writing emails, phone calls, letters, etc.)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 Cited Page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Use this website to generate a citation: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https://www.scribbr.com/mla-citation-generator/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Wei-Haas, Maya. “Volcanoes, Explained.” Environment, 4 May 2021,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www.nationalgeographic.com/environment/article/volcanoes. Accessed Nov. 11, 2020.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ribbr.com/mla-citation-gener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